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5332" w14:textId="4E9CF24E" w:rsidR="000A2452" w:rsidRDefault="000A2452" w:rsidP="00E62922">
      <w:pPr>
        <w:pStyle w:val="Titolo1"/>
      </w:pPr>
      <w:r>
        <w:t>Avvis</w:t>
      </w:r>
      <w:r w:rsidR="002E5DD8">
        <w:t>o</w:t>
      </w:r>
      <w:r>
        <w:t xml:space="preserve"> di pagamento pagoPA</w:t>
      </w:r>
      <w:r w:rsidR="002E5DD8">
        <w:t xml:space="preserve"> comprensivo della sezione bollettino postale</w:t>
      </w:r>
    </w:p>
    <w:p w14:paraId="7B5EA883" w14:textId="77777777" w:rsidR="00E47B65" w:rsidRPr="00C02054" w:rsidRDefault="00E47B65" w:rsidP="00E47B65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C02054">
        <w:rPr>
          <w:rFonts w:asciiTheme="minorHAnsi" w:hAnsiTheme="minorHAnsi" w:cstheme="minorHAnsi"/>
          <w:color w:val="000000"/>
        </w:rPr>
        <w:t xml:space="preserve">Prima </w:t>
      </w:r>
      <w:r w:rsidR="00641804" w:rsidRPr="00C02054">
        <w:rPr>
          <w:rFonts w:asciiTheme="minorHAnsi" w:hAnsiTheme="minorHAnsi" w:cstheme="minorHAnsi"/>
          <w:color w:val="000000"/>
        </w:rPr>
        <w:t xml:space="preserve">dell’introduzione </w:t>
      </w:r>
      <w:r w:rsidRPr="00C02054">
        <w:rPr>
          <w:rFonts w:asciiTheme="minorHAnsi" w:hAnsiTheme="minorHAnsi" w:cstheme="minorHAnsi"/>
          <w:color w:val="000000"/>
        </w:rPr>
        <w:t>di pagoPA venivano spesso usati più cc postali per poter distinguere facilmente cosa veniva pagato su un particolare c</w:t>
      </w:r>
      <w:r w:rsidR="00641804" w:rsidRPr="00C02054">
        <w:rPr>
          <w:rFonts w:asciiTheme="minorHAnsi" w:hAnsiTheme="minorHAnsi" w:cstheme="minorHAnsi"/>
          <w:color w:val="000000"/>
        </w:rPr>
        <w:t xml:space="preserve">onto </w:t>
      </w:r>
      <w:r w:rsidRPr="00C02054">
        <w:rPr>
          <w:rFonts w:asciiTheme="minorHAnsi" w:hAnsiTheme="minorHAnsi" w:cstheme="minorHAnsi"/>
          <w:color w:val="000000"/>
        </w:rPr>
        <w:t>c</w:t>
      </w:r>
      <w:r w:rsidR="00641804" w:rsidRPr="00C02054">
        <w:rPr>
          <w:rFonts w:asciiTheme="minorHAnsi" w:hAnsiTheme="minorHAnsi" w:cstheme="minorHAnsi"/>
          <w:color w:val="000000"/>
        </w:rPr>
        <w:t>orrente postale</w:t>
      </w:r>
      <w:r w:rsidRPr="00C02054">
        <w:rPr>
          <w:rFonts w:asciiTheme="minorHAnsi" w:hAnsiTheme="minorHAnsi" w:cstheme="minorHAnsi"/>
          <w:color w:val="000000"/>
        </w:rPr>
        <w:t xml:space="preserve"> e facilitare l’attribuzione contabile delle entrate pervenute su tale cc.</w:t>
      </w:r>
    </w:p>
    <w:p w14:paraId="79739376" w14:textId="77777777" w:rsidR="00E47B65" w:rsidRPr="00C02054" w:rsidRDefault="00E47B65" w:rsidP="00E47B65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C02054">
        <w:rPr>
          <w:rFonts w:asciiTheme="minorHAnsi" w:hAnsiTheme="minorHAnsi" w:cstheme="minorHAnsi"/>
          <w:color w:val="000000"/>
        </w:rPr>
        <w:t xml:space="preserve">Con pagoPA è sufficiente </w:t>
      </w:r>
      <w:r w:rsidR="00641804" w:rsidRPr="00C02054">
        <w:rPr>
          <w:rFonts w:asciiTheme="minorHAnsi" w:hAnsiTheme="minorHAnsi" w:cstheme="minorHAnsi"/>
          <w:color w:val="000000"/>
        </w:rPr>
        <w:t xml:space="preserve">l’utilizzo di </w:t>
      </w:r>
      <w:r w:rsidRPr="00C02054">
        <w:rPr>
          <w:rFonts w:asciiTheme="minorHAnsi" w:hAnsiTheme="minorHAnsi" w:cstheme="minorHAnsi"/>
          <w:color w:val="000000"/>
        </w:rPr>
        <w:t>un solo conto corrente postale.</w:t>
      </w:r>
    </w:p>
    <w:p w14:paraId="61ED0908" w14:textId="77777777" w:rsidR="00E47B65" w:rsidRPr="00C02054" w:rsidRDefault="00E47B65" w:rsidP="00E47B65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C02054">
        <w:rPr>
          <w:rFonts w:asciiTheme="minorHAnsi" w:hAnsiTheme="minorHAnsi" w:cstheme="minorHAnsi"/>
          <w:color w:val="000000"/>
        </w:rPr>
        <w:t xml:space="preserve">Con pagoPA </w:t>
      </w:r>
      <w:r w:rsidR="00641804" w:rsidRPr="00C02054">
        <w:rPr>
          <w:rFonts w:asciiTheme="minorHAnsi" w:hAnsiTheme="minorHAnsi" w:cstheme="minorHAnsi"/>
          <w:color w:val="000000"/>
        </w:rPr>
        <w:t xml:space="preserve">infatti, </w:t>
      </w:r>
      <w:r w:rsidRPr="00C02054">
        <w:rPr>
          <w:rFonts w:asciiTheme="minorHAnsi" w:hAnsiTheme="minorHAnsi" w:cstheme="minorHAnsi"/>
          <w:color w:val="000000"/>
        </w:rPr>
        <w:t xml:space="preserve">la riconciliazione </w:t>
      </w:r>
      <w:r w:rsidR="00641804" w:rsidRPr="00C02054">
        <w:rPr>
          <w:rFonts w:asciiTheme="minorHAnsi" w:hAnsiTheme="minorHAnsi" w:cstheme="minorHAnsi"/>
          <w:color w:val="000000"/>
        </w:rPr>
        <w:t xml:space="preserve">contabile </w:t>
      </w:r>
      <w:r w:rsidRPr="00C02054">
        <w:rPr>
          <w:rFonts w:asciiTheme="minorHAnsi" w:hAnsiTheme="minorHAnsi" w:cstheme="minorHAnsi"/>
          <w:color w:val="000000"/>
        </w:rPr>
        <w:t xml:space="preserve">dei pagamenti si basa su un Identificativo Univoco di Versamento (IUV) associato </w:t>
      </w:r>
      <w:r w:rsidR="00641804" w:rsidRPr="00C02054">
        <w:rPr>
          <w:rFonts w:asciiTheme="minorHAnsi" w:hAnsiTheme="minorHAnsi" w:cstheme="minorHAnsi"/>
          <w:color w:val="000000"/>
        </w:rPr>
        <w:t xml:space="preserve">univocamente </w:t>
      </w:r>
      <w:r w:rsidRPr="00C02054">
        <w:rPr>
          <w:rFonts w:asciiTheme="minorHAnsi" w:hAnsiTheme="minorHAnsi" w:cstheme="minorHAnsi"/>
          <w:color w:val="000000"/>
        </w:rPr>
        <w:t>ad ogni singolo pagamento</w:t>
      </w:r>
      <w:r w:rsidR="00641804" w:rsidRPr="00C02054">
        <w:rPr>
          <w:rFonts w:asciiTheme="minorHAnsi" w:hAnsiTheme="minorHAnsi" w:cstheme="minorHAnsi"/>
          <w:color w:val="000000"/>
        </w:rPr>
        <w:t xml:space="preserve"> emesso da un Ente Creditore</w:t>
      </w:r>
      <w:r w:rsidRPr="00C02054">
        <w:rPr>
          <w:rFonts w:asciiTheme="minorHAnsi" w:hAnsiTheme="minorHAnsi" w:cstheme="minorHAnsi"/>
          <w:color w:val="000000"/>
        </w:rPr>
        <w:t>, per cui è sufficiente un unico cc postale. A partire dallo IUV è possibile infatti ricavare data, importo e causale del pagamento, dati del versante e dati del debitore se diverso dal versante, capitolo di entrata o codice di accertamento associato al pagamento.</w:t>
      </w:r>
    </w:p>
    <w:p w14:paraId="5D8058C9" w14:textId="00BA197E" w:rsidR="00E47B65" w:rsidRPr="00C02054" w:rsidRDefault="00E47B65" w:rsidP="00E47B65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C02054">
        <w:rPr>
          <w:rFonts w:asciiTheme="minorHAnsi" w:hAnsiTheme="minorHAnsi" w:cstheme="minorHAnsi"/>
          <w:color w:val="000000"/>
        </w:rPr>
        <w:t xml:space="preserve">Per quanto riguarda la stampa degli </w:t>
      </w:r>
      <w:r w:rsidR="00641804" w:rsidRPr="00C02054">
        <w:rPr>
          <w:rFonts w:asciiTheme="minorHAnsi" w:hAnsiTheme="minorHAnsi" w:cstheme="minorHAnsi"/>
          <w:color w:val="000000"/>
        </w:rPr>
        <w:t>A</w:t>
      </w:r>
      <w:r w:rsidRPr="00C02054">
        <w:rPr>
          <w:rFonts w:asciiTheme="minorHAnsi" w:hAnsiTheme="minorHAnsi" w:cstheme="minorHAnsi"/>
          <w:color w:val="000000"/>
        </w:rPr>
        <w:t xml:space="preserve">vvisi </w:t>
      </w:r>
      <w:r w:rsidR="00641804" w:rsidRPr="00C02054">
        <w:rPr>
          <w:rFonts w:asciiTheme="minorHAnsi" w:hAnsiTheme="minorHAnsi" w:cstheme="minorHAnsi"/>
          <w:color w:val="000000"/>
        </w:rPr>
        <w:t xml:space="preserve">di Pagamento </w:t>
      </w:r>
      <w:r w:rsidRPr="00C02054">
        <w:rPr>
          <w:rFonts w:asciiTheme="minorHAnsi" w:hAnsiTheme="minorHAnsi" w:cstheme="minorHAnsi"/>
          <w:color w:val="000000"/>
        </w:rPr>
        <w:t>bisogna tener presente che:</w:t>
      </w:r>
    </w:p>
    <w:p w14:paraId="1FDB11E7" w14:textId="77777777" w:rsidR="00E47B65" w:rsidRPr="00C02054" w:rsidRDefault="00E47B65" w:rsidP="00E47B65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C02054">
        <w:rPr>
          <w:rFonts w:asciiTheme="minorHAnsi" w:hAnsiTheme="minorHAnsi" w:cstheme="minorHAnsi"/>
          <w:color w:val="000000"/>
        </w:rPr>
        <w:t xml:space="preserve">Ogni avviso è specifico per </w:t>
      </w:r>
      <w:r w:rsidR="000A2452" w:rsidRPr="00C02054">
        <w:rPr>
          <w:rFonts w:asciiTheme="minorHAnsi" w:hAnsiTheme="minorHAnsi" w:cstheme="minorHAnsi"/>
          <w:color w:val="000000"/>
        </w:rPr>
        <w:t>un</w:t>
      </w:r>
      <w:r w:rsidRPr="00C02054">
        <w:rPr>
          <w:rFonts w:asciiTheme="minorHAnsi" w:hAnsiTheme="minorHAnsi" w:cstheme="minorHAnsi"/>
          <w:color w:val="000000"/>
        </w:rPr>
        <w:t xml:space="preserve"> soggetto</w:t>
      </w:r>
      <w:r w:rsidR="000A2452" w:rsidRPr="00C02054">
        <w:rPr>
          <w:rFonts w:asciiTheme="minorHAnsi" w:hAnsiTheme="minorHAnsi" w:cstheme="minorHAnsi"/>
          <w:color w:val="000000"/>
        </w:rPr>
        <w:t xml:space="preserve"> debitore</w:t>
      </w:r>
      <w:r w:rsidR="00641804" w:rsidRPr="00C02054">
        <w:rPr>
          <w:rFonts w:asciiTheme="minorHAnsi" w:hAnsiTheme="minorHAnsi" w:cstheme="minorHAnsi"/>
          <w:color w:val="000000"/>
        </w:rPr>
        <w:t>, non sono dei normali bollettini postali precompilati</w:t>
      </w:r>
      <w:r w:rsidRPr="00C02054">
        <w:rPr>
          <w:rFonts w:asciiTheme="minorHAnsi" w:hAnsiTheme="minorHAnsi" w:cstheme="minorHAnsi"/>
          <w:color w:val="000000"/>
        </w:rPr>
        <w:t xml:space="preserve">: ad ogni avviso viene assegnato un numero avviso univoco per l’ente creditore, che viene riportato nell’avviso insieme all’ente creditore, </w:t>
      </w:r>
      <w:r w:rsidR="000A2452" w:rsidRPr="00C02054">
        <w:rPr>
          <w:rFonts w:asciiTheme="minorHAnsi" w:hAnsiTheme="minorHAnsi" w:cstheme="minorHAnsi"/>
          <w:color w:val="000000"/>
        </w:rPr>
        <w:t>e</w:t>
      </w:r>
      <w:r w:rsidRPr="00C02054">
        <w:rPr>
          <w:rFonts w:asciiTheme="minorHAnsi" w:hAnsiTheme="minorHAnsi" w:cstheme="minorHAnsi"/>
          <w:color w:val="000000"/>
        </w:rPr>
        <w:t xml:space="preserve"> ad ogni utente va consegnato il suo</w:t>
      </w:r>
      <w:r w:rsidR="00641804" w:rsidRPr="00C02054">
        <w:rPr>
          <w:rFonts w:asciiTheme="minorHAnsi" w:hAnsiTheme="minorHAnsi" w:cstheme="minorHAnsi"/>
          <w:color w:val="000000"/>
        </w:rPr>
        <w:t xml:space="preserve"> personale</w:t>
      </w:r>
      <w:r w:rsidRPr="00C02054">
        <w:rPr>
          <w:rFonts w:asciiTheme="minorHAnsi" w:hAnsiTheme="minorHAnsi" w:cstheme="minorHAnsi"/>
          <w:color w:val="000000"/>
        </w:rPr>
        <w:t xml:space="preserve"> avviso di pagamento.</w:t>
      </w:r>
    </w:p>
    <w:p w14:paraId="324AA090" w14:textId="77777777" w:rsidR="00E47B65" w:rsidRPr="00C02054" w:rsidRDefault="00E47B65" w:rsidP="00E47B65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C02054">
        <w:rPr>
          <w:rFonts w:asciiTheme="minorHAnsi" w:hAnsiTheme="minorHAnsi" w:cstheme="minorHAnsi"/>
          <w:color w:val="000000"/>
        </w:rPr>
        <w:t xml:space="preserve">La stampa dell’avviso deve essere fatta su fogli A4 con le caratteristiche richieste da Poste Italiane: si tratta dei normali fogli A4 usati per fotocopie, ma evitate </w:t>
      </w:r>
      <w:r w:rsidR="000A2452" w:rsidRPr="00C02054">
        <w:rPr>
          <w:rFonts w:asciiTheme="minorHAnsi" w:hAnsiTheme="minorHAnsi" w:cstheme="minorHAnsi"/>
          <w:color w:val="000000"/>
        </w:rPr>
        <w:t xml:space="preserve">l’uso di </w:t>
      </w:r>
      <w:r w:rsidRPr="00C02054">
        <w:rPr>
          <w:rFonts w:asciiTheme="minorHAnsi" w:hAnsiTheme="minorHAnsi" w:cstheme="minorHAnsi"/>
          <w:color w:val="000000"/>
        </w:rPr>
        <w:t>carta riciclata o troppo sottile.</w:t>
      </w:r>
    </w:p>
    <w:p w14:paraId="73FE7F63" w14:textId="77777777" w:rsidR="00E47B65" w:rsidRPr="00C02054" w:rsidRDefault="00E47B65" w:rsidP="00E47B65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C02054">
        <w:rPr>
          <w:rFonts w:asciiTheme="minorHAnsi" w:hAnsiTheme="minorHAnsi" w:cstheme="minorHAnsi"/>
          <w:color w:val="000000"/>
        </w:rPr>
        <w:t xml:space="preserve">Le informazioni presenti sugli avvisi di pagamento, sia bancario che postale, sono molto limitate, per questo motivo abbiamo previsto la possibilità di associare ad ogni avviso una lettera </w:t>
      </w:r>
      <w:r w:rsidR="000A2452" w:rsidRPr="00C02054">
        <w:rPr>
          <w:rFonts w:asciiTheme="minorHAnsi" w:hAnsiTheme="minorHAnsi" w:cstheme="minorHAnsi"/>
          <w:color w:val="000000"/>
        </w:rPr>
        <w:t>di accompagnamento</w:t>
      </w:r>
      <w:r w:rsidRPr="00C02054">
        <w:rPr>
          <w:rFonts w:asciiTheme="minorHAnsi" w:hAnsiTheme="minorHAnsi" w:cstheme="minorHAnsi"/>
          <w:color w:val="000000"/>
        </w:rPr>
        <w:t xml:space="preserve"> con informazioni </w:t>
      </w:r>
      <w:r w:rsidR="000A2452" w:rsidRPr="00C02054">
        <w:rPr>
          <w:rFonts w:asciiTheme="minorHAnsi" w:hAnsiTheme="minorHAnsi" w:cstheme="minorHAnsi"/>
          <w:color w:val="000000"/>
        </w:rPr>
        <w:t xml:space="preserve">aggiuntive rispetto a quelle presenti nell’Avviso di Pagamento, </w:t>
      </w:r>
      <w:r w:rsidRPr="00C02054">
        <w:rPr>
          <w:rFonts w:asciiTheme="minorHAnsi" w:hAnsiTheme="minorHAnsi" w:cstheme="minorHAnsi"/>
          <w:color w:val="000000"/>
        </w:rPr>
        <w:t xml:space="preserve">con la possibilità di definire per ogni servizio di pagamento </w:t>
      </w:r>
      <w:r w:rsidR="000A2452" w:rsidRPr="00C02054">
        <w:rPr>
          <w:rFonts w:asciiTheme="minorHAnsi" w:hAnsiTheme="minorHAnsi" w:cstheme="minorHAnsi"/>
          <w:color w:val="000000"/>
        </w:rPr>
        <w:t xml:space="preserve">anche </w:t>
      </w:r>
      <w:r w:rsidR="00641804" w:rsidRPr="00C02054">
        <w:rPr>
          <w:rFonts w:asciiTheme="minorHAnsi" w:hAnsiTheme="minorHAnsi" w:cstheme="minorHAnsi"/>
          <w:color w:val="000000"/>
        </w:rPr>
        <w:t xml:space="preserve">un testo generale specifico del servizio </w:t>
      </w:r>
      <w:r w:rsidRPr="00C02054">
        <w:rPr>
          <w:rFonts w:asciiTheme="minorHAnsi" w:hAnsiTheme="minorHAnsi" w:cstheme="minorHAnsi"/>
          <w:color w:val="000000"/>
        </w:rPr>
        <w:t>e una lista delle persone di riferimento dell’ufficio che gestisce il servizio</w:t>
      </w:r>
      <w:r w:rsidR="000A2452" w:rsidRPr="00C02054">
        <w:rPr>
          <w:rFonts w:asciiTheme="minorHAnsi" w:hAnsiTheme="minorHAnsi" w:cstheme="minorHAnsi"/>
          <w:color w:val="000000"/>
        </w:rPr>
        <w:t>, con relativi recapiti telematici</w:t>
      </w:r>
      <w:r w:rsidRPr="00C02054">
        <w:rPr>
          <w:rFonts w:asciiTheme="minorHAnsi" w:hAnsiTheme="minorHAnsi" w:cstheme="minorHAnsi"/>
          <w:color w:val="000000"/>
        </w:rPr>
        <w:t>.</w:t>
      </w:r>
    </w:p>
    <w:p w14:paraId="0569F952" w14:textId="77777777" w:rsidR="00C36C6F" w:rsidRDefault="00E47B65" w:rsidP="00D124D3">
      <w:r>
        <w:t>La</w:t>
      </w:r>
      <w:r w:rsidR="00C36C6F">
        <w:t xml:space="preserve"> norma</w:t>
      </w:r>
      <w:r>
        <w:t>tiva vigente prevede che</w:t>
      </w:r>
      <w:r w:rsidR="00C36C6F">
        <w:t xml:space="preserve"> gli enti che </w:t>
      </w:r>
      <w:r w:rsidR="00641804">
        <w:t xml:space="preserve">già </w:t>
      </w:r>
      <w:r w:rsidR="00C36C6F">
        <w:t>dispongono di un conto corrente postale, s</w:t>
      </w:r>
      <w:r>
        <w:t>ia</w:t>
      </w:r>
      <w:r w:rsidR="00C36C6F">
        <w:t>no tenuti a renderlo disponibile ad accettare pagamenti tramite pagoPA.</w:t>
      </w:r>
    </w:p>
    <w:p w14:paraId="6DA2A249" w14:textId="14442E03" w:rsidR="00C36C6F" w:rsidRDefault="00C36C6F" w:rsidP="00D124D3">
      <w:r>
        <w:t xml:space="preserve">A tale scopo è necessario censire su pagoPA il conto </w:t>
      </w:r>
      <w:r w:rsidR="000A2452">
        <w:t xml:space="preserve">corrente postale </w:t>
      </w:r>
      <w:r>
        <w:t>ed emettere degli avvisi di pagamento specifici per il pagamento tramite i sistemi di Poste Italiane. La produ</w:t>
      </w:r>
      <w:r w:rsidR="00D1063E">
        <w:t xml:space="preserve">zione degli avvisi di pagamento </w:t>
      </w:r>
      <w:r>
        <w:t xml:space="preserve">può essere delegata ad un apposito servizio a pagamento di Poste Italiane, ma </w:t>
      </w:r>
      <w:r w:rsidR="006435FB">
        <w:t>è necessario rispettare le regole, per l’invio dei dati necessari alla stampa, stabile da Poste.</w:t>
      </w:r>
    </w:p>
    <w:p w14:paraId="1338BBBD" w14:textId="510E19A0" w:rsidR="00CA13FB" w:rsidRDefault="00641804" w:rsidP="00D124D3">
      <w:r w:rsidRPr="00C02054">
        <w:rPr>
          <w:rFonts w:asciiTheme="minorHAnsi" w:hAnsiTheme="minorHAnsi" w:cstheme="minorHAnsi"/>
          <w:color w:val="000000"/>
        </w:rPr>
        <w:t>In alternativa,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CA13FB" w:rsidRPr="00D124D3">
        <w:t xml:space="preserve">Poste Italiane consente </w:t>
      </w:r>
      <w:r w:rsidR="00CA13FB">
        <w:t xml:space="preserve">ad un ente di </w:t>
      </w:r>
      <w:r w:rsidR="00CA13FB" w:rsidRPr="00D124D3">
        <w:t>stampa</w:t>
      </w:r>
      <w:r w:rsidR="00CA13FB">
        <w:t>re</w:t>
      </w:r>
      <w:r w:rsidR="00CA13FB" w:rsidRPr="00D124D3">
        <w:t xml:space="preserve"> in proprio gli avvisi di pagamento </w:t>
      </w:r>
      <w:r w:rsidR="00C36C6F">
        <w:t>ma</w:t>
      </w:r>
      <w:r w:rsidR="00CA13FB" w:rsidRPr="00D124D3">
        <w:t xml:space="preserve"> solo su espressa autorizzazione </w:t>
      </w:r>
      <w:r w:rsidR="00D1063E">
        <w:t xml:space="preserve">alla stampa in proprio </w:t>
      </w:r>
      <w:r w:rsidR="00CA13FB" w:rsidRPr="00D124D3">
        <w:t xml:space="preserve">e </w:t>
      </w:r>
      <w:r w:rsidR="005A6985">
        <w:t xml:space="preserve">solo </w:t>
      </w:r>
      <w:r w:rsidR="00CA13FB" w:rsidRPr="00D124D3">
        <w:t>dopo aver visionato almeno 5 diverse copie di avvisi di prova</w:t>
      </w:r>
      <w:r w:rsidR="00D1063E" w:rsidRPr="00D1063E">
        <w:rPr>
          <w:color w:val="FF0000"/>
        </w:rPr>
        <w:t xml:space="preserve"> </w:t>
      </w:r>
      <w:r w:rsidR="00D1063E" w:rsidRPr="00C02054">
        <w:rPr>
          <w:color w:val="000000" w:themeColor="text1"/>
        </w:rPr>
        <w:t>in formato cartaceo o digitale.</w:t>
      </w:r>
    </w:p>
    <w:p w14:paraId="028706D3" w14:textId="77777777" w:rsidR="00CA13FB" w:rsidRDefault="005A6985" w:rsidP="00D124D3">
      <w:r>
        <w:t xml:space="preserve">Per semplificare le attività tecniche e burocratiche necessarie, </w:t>
      </w:r>
      <w:r w:rsidR="00CA13FB" w:rsidRPr="00D124D3">
        <w:t>Regione FVG</w:t>
      </w:r>
      <w:r w:rsidR="00CA13FB">
        <w:t>, in qualità di Intermediario Tecnologico pagoPA,</w:t>
      </w:r>
      <w:r w:rsidR="00CA13FB" w:rsidRPr="00D124D3">
        <w:t xml:space="preserve"> ha fatto un accordo con Poste </w:t>
      </w:r>
      <w:r w:rsidR="00CA13FB">
        <w:t xml:space="preserve">Italiane </w:t>
      </w:r>
      <w:r w:rsidR="00CA13FB" w:rsidRPr="00D124D3">
        <w:t xml:space="preserve">che </w:t>
      </w:r>
      <w:r w:rsidR="00CA13FB">
        <w:t xml:space="preserve">le </w:t>
      </w:r>
      <w:r w:rsidR="00CA13FB" w:rsidRPr="00D124D3">
        <w:t xml:space="preserve">consente di richiedere un’autorizzazione unica alla stampa in proprio per </w:t>
      </w:r>
      <w:r w:rsidR="00CA13FB">
        <w:t xml:space="preserve">conto di </w:t>
      </w:r>
      <w:r w:rsidR="00CA13FB" w:rsidRPr="00D124D3">
        <w:t>tutti gli Enti Intermediati e consente di aggiungere ad un elenco, anche in tempi diversi, gli enti che decidono di usare l’avviso di pagamento postale prodotto da</w:t>
      </w:r>
      <w:r w:rsidR="005C25EF">
        <w:t>l sistema di pagamento regionale</w:t>
      </w:r>
      <w:r w:rsidR="00CA13FB" w:rsidRPr="00D124D3">
        <w:t xml:space="preserve"> FVGPay</w:t>
      </w:r>
      <w:r w:rsidR="00CA13FB">
        <w:t xml:space="preserve"> indicando i conti correnti da autorizzare</w:t>
      </w:r>
      <w:r w:rsidR="00CA13FB" w:rsidRPr="00D124D3">
        <w:t>.</w:t>
      </w:r>
    </w:p>
    <w:p w14:paraId="111D72DE" w14:textId="77777777" w:rsidR="005A6985" w:rsidRDefault="005A6985" w:rsidP="00D124D3">
      <w:r>
        <w:t xml:space="preserve">In tal modo </w:t>
      </w:r>
      <w:r w:rsidR="000A2452">
        <w:t>per l’</w:t>
      </w:r>
      <w:r>
        <w:t xml:space="preserve">ente sarà sufficiente richiedere </w:t>
      </w:r>
      <w:r w:rsidR="000A2452">
        <w:t>l</w:t>
      </w:r>
      <w:r>
        <w:t>’autorizzazione a Regione.</w:t>
      </w:r>
    </w:p>
    <w:p w14:paraId="0C866425" w14:textId="77777777" w:rsidR="00E62922" w:rsidRDefault="00E62922" w:rsidP="00E62922">
      <w:pPr>
        <w:pStyle w:val="Titolo2"/>
      </w:pPr>
      <w:r>
        <w:t>Richiesta di autorizzazione alla stampa dell’avviso di pagamento postale</w:t>
      </w:r>
    </w:p>
    <w:p w14:paraId="1ABC88A8" w14:textId="6AB2A89E" w:rsidR="00D124D3" w:rsidRDefault="00003AD9" w:rsidP="00D124D3">
      <w:r>
        <w:t xml:space="preserve">Un ente creditore che si avvale dell’intermediazione tecnologica di Regione FVG, può </w:t>
      </w:r>
      <w:r w:rsidR="005A6985">
        <w:t xml:space="preserve">quindi </w:t>
      </w:r>
      <w:r w:rsidR="00D124D3">
        <w:t xml:space="preserve">attivare </w:t>
      </w:r>
      <w:r>
        <w:t>l’emissione di pagamenti</w:t>
      </w:r>
      <w:r w:rsidR="00D124D3">
        <w:t xml:space="preserve"> pagoPA </w:t>
      </w:r>
      <w:r>
        <w:t xml:space="preserve">con avviso di pagamento </w:t>
      </w:r>
      <w:r w:rsidR="00D124D3">
        <w:t xml:space="preserve">postale </w:t>
      </w:r>
      <w:r>
        <w:t xml:space="preserve">se provvede ad eseguire </w:t>
      </w:r>
      <w:r w:rsidR="00D124D3">
        <w:t>le seguenti attività:</w:t>
      </w:r>
    </w:p>
    <w:p w14:paraId="4DD344C3" w14:textId="77777777" w:rsidR="00D124D3" w:rsidRDefault="00CA13FB" w:rsidP="00D124D3">
      <w:pPr>
        <w:pStyle w:val="Paragrafoelenco"/>
        <w:numPr>
          <w:ilvl w:val="0"/>
          <w:numId w:val="4"/>
        </w:numPr>
      </w:pPr>
      <w:r>
        <w:t>Il Referente dei Pagamenti dell’Ente Creditore attiva</w:t>
      </w:r>
      <w:r w:rsidR="00D124D3">
        <w:t xml:space="preserve"> sul Portale delle Adesioni pagoPA il cont</w:t>
      </w:r>
      <w:r w:rsidR="00003AD9">
        <w:t>o corrente postale che intende</w:t>
      </w:r>
      <w:r w:rsidR="00D124D3">
        <w:t xml:space="preserve"> usare per i </w:t>
      </w:r>
      <w:r>
        <w:t>pagamenti pagoPA</w:t>
      </w:r>
      <w:r w:rsidR="00003AD9">
        <w:t xml:space="preserve"> (eventualmente anche più di uno</w:t>
      </w:r>
      <w:r>
        <w:t>, ma uno</w:t>
      </w:r>
      <w:r w:rsidR="00B13F05">
        <w:t>, come spiegato in precedenza,</w:t>
      </w:r>
      <w:r>
        <w:t xml:space="preserve"> è sufficiente)</w:t>
      </w:r>
    </w:p>
    <w:p w14:paraId="3D01BB5D" w14:textId="439EC956" w:rsidR="00D717CB" w:rsidRDefault="00CA13FB" w:rsidP="000A2452">
      <w:pPr>
        <w:pStyle w:val="Paragrafoelenco"/>
        <w:numPr>
          <w:ilvl w:val="0"/>
          <w:numId w:val="4"/>
        </w:numPr>
        <w:jc w:val="both"/>
      </w:pPr>
      <w:r>
        <w:t xml:space="preserve">Il </w:t>
      </w:r>
      <w:r w:rsidR="00E668B7">
        <w:t xml:space="preserve">titolare del conto corrente BancoPosta dell’Ente Creditore, </w:t>
      </w:r>
      <w:r>
        <w:t xml:space="preserve">o un </w:t>
      </w:r>
      <w:r w:rsidR="00AD00DA">
        <w:t xml:space="preserve">suo </w:t>
      </w:r>
      <w:r>
        <w:t>incaricato</w:t>
      </w:r>
      <w:r w:rsidR="00AD00DA">
        <w:t xml:space="preserve"> autorizzato a rappresentare la volontà dell’Ente</w:t>
      </w:r>
      <w:r>
        <w:t>, invia</w:t>
      </w:r>
      <w:r w:rsidR="00D124D3">
        <w:t xml:space="preserve"> via PEC al </w:t>
      </w:r>
      <w:r w:rsidR="00003AD9">
        <w:t xml:space="preserve">Servizio </w:t>
      </w:r>
      <w:r w:rsidR="00D124D3">
        <w:t>SI</w:t>
      </w:r>
      <w:r w:rsidR="00746EFE">
        <w:t>D</w:t>
      </w:r>
      <w:r w:rsidR="00D124D3">
        <w:t>EG</w:t>
      </w:r>
      <w:r w:rsidR="00746EFE">
        <w:t xml:space="preserve"> della Regione</w:t>
      </w:r>
      <w:r w:rsidR="00D124D3">
        <w:t xml:space="preserve"> (</w:t>
      </w:r>
      <w:hyperlink r:id="rId9" w:history="1">
        <w:r w:rsidR="00D124D3" w:rsidRPr="000A2452">
          <w:rPr>
            <w:rStyle w:val="Collegamentoipertestuale"/>
            <w:rFonts w:ascii="Tahoma" w:eastAsia="Times New Roman" w:hAnsi="Tahoma" w:cs="Tahoma"/>
            <w:sz w:val="20"/>
            <w:szCs w:val="20"/>
          </w:rPr>
          <w:t>sistemiinformativi@certregione.fvg.it</w:t>
        </w:r>
      </w:hyperlink>
      <w:r w:rsidR="00D124D3">
        <w:t xml:space="preserve">) </w:t>
      </w:r>
      <w:r>
        <w:t>un</w:t>
      </w:r>
      <w:r w:rsidR="00D124D3">
        <w:t xml:space="preserve">a dichiarazione </w:t>
      </w:r>
      <w:r>
        <w:t xml:space="preserve">firmata digitalmente </w:t>
      </w:r>
      <w:r w:rsidR="00D124D3">
        <w:t xml:space="preserve">in cui autorizza la </w:t>
      </w:r>
      <w:r w:rsidR="00D124D3">
        <w:lastRenderedPageBreak/>
        <w:t>Regione</w:t>
      </w:r>
      <w:r w:rsidR="00B13F05">
        <w:t xml:space="preserve">, tramite il </w:t>
      </w:r>
      <w:proofErr w:type="spellStart"/>
      <w:r w:rsidR="00B13F05">
        <w:t>sw</w:t>
      </w:r>
      <w:proofErr w:type="spellEnd"/>
      <w:r w:rsidR="00B13F05">
        <w:t xml:space="preserve"> FVGPay sviluppato da Insiel,</w:t>
      </w:r>
      <w:r w:rsidR="00D124D3">
        <w:t xml:space="preserve"> a produrre per conto </w:t>
      </w:r>
      <w:r w:rsidR="00003AD9">
        <w:t xml:space="preserve">dell’ente </w:t>
      </w:r>
      <w:r w:rsidR="00D124D3">
        <w:t xml:space="preserve">gli </w:t>
      </w:r>
      <w:r w:rsidR="00B13F05">
        <w:t>A</w:t>
      </w:r>
      <w:r w:rsidR="00D124D3">
        <w:t xml:space="preserve">vvisi di </w:t>
      </w:r>
      <w:r w:rsidR="00B13F05">
        <w:t>P</w:t>
      </w:r>
      <w:r w:rsidR="00D124D3">
        <w:t xml:space="preserve">agamento </w:t>
      </w:r>
      <w:r w:rsidR="00C14D3D">
        <w:t xml:space="preserve">pagoPA </w:t>
      </w:r>
      <w:r w:rsidR="00B13F05">
        <w:t>P</w:t>
      </w:r>
      <w:r w:rsidR="00D124D3">
        <w:t xml:space="preserve">ostali </w:t>
      </w:r>
      <w:r w:rsidR="00B13F05">
        <w:t xml:space="preserve">(chiamati anche Bollettini pagoPA) </w:t>
      </w:r>
      <w:r w:rsidR="00D124D3">
        <w:t>relativi a</w:t>
      </w:r>
      <w:r>
        <w:t>i servizi di pagamento pagoPA</w:t>
      </w:r>
      <w:r w:rsidR="00E668B7">
        <w:t xml:space="preserve"> </w:t>
      </w:r>
      <w:r w:rsidR="0003189E">
        <w:t>richiesti</w:t>
      </w:r>
      <w:r w:rsidR="00AD00DA">
        <w:t>; alla richiesta allega copia di un documento di identità in corso di validità.</w:t>
      </w:r>
    </w:p>
    <w:p w14:paraId="067DC66A" w14:textId="77777777" w:rsidR="00D124D3" w:rsidRDefault="00D124D3" w:rsidP="00D717CB">
      <w:pPr>
        <w:pStyle w:val="Nessunaspaziatura"/>
      </w:pPr>
    </w:p>
    <w:p w14:paraId="22318C01" w14:textId="77777777" w:rsidR="000A2452" w:rsidRDefault="000A2452" w:rsidP="000A2452">
      <w:pPr>
        <w:pStyle w:val="Paragrafoelenco"/>
        <w:numPr>
          <w:ilvl w:val="0"/>
          <w:numId w:val="4"/>
        </w:numPr>
      </w:pPr>
      <w:r>
        <w:t>Il Referente dei Pagamenti dell’Ente Creditore comunica via mail  ad Insiel (</w:t>
      </w:r>
      <w:hyperlink r:id="rId10" w:history="1">
        <w:r w:rsidRPr="004A0076">
          <w:rPr>
            <w:rStyle w:val="Collegamentoipertestuale"/>
          </w:rPr>
          <w:t>pagopa@insiel.it</w:t>
        </w:r>
      </w:hyperlink>
      <w:r>
        <w:t>) i servizi (fra quelli già attivati) per cui vuole consentire il pagamento mediante avviso postale specificando per ogni servizio l’iban del cc postale da utilizzare</w:t>
      </w:r>
    </w:p>
    <w:p w14:paraId="61D4BE61" w14:textId="77777777" w:rsidR="000A2452" w:rsidRDefault="000A2452" w:rsidP="00D717CB"/>
    <w:p w14:paraId="39987C09" w14:textId="77777777" w:rsidR="00D717CB" w:rsidRDefault="00D717CB" w:rsidP="00D717CB">
      <w:r>
        <w:t>Per l</w:t>
      </w:r>
      <w:r w:rsidR="000A2452">
        <w:t xml:space="preserve">a richiesta di </w:t>
      </w:r>
      <w:r>
        <w:t xml:space="preserve">autorizzazione </w:t>
      </w:r>
      <w:r w:rsidR="00CA13FB">
        <w:t>può essere usato il modello</w:t>
      </w:r>
      <w:r w:rsidR="00046848">
        <w:t xml:space="preserve"> di lettera pubblicato </w:t>
      </w:r>
      <w:r w:rsidR="0003189E">
        <w:t>in questa stessa sezione</w:t>
      </w:r>
      <w:r w:rsidR="00AD00DA">
        <w:t>.</w:t>
      </w:r>
    </w:p>
    <w:p w14:paraId="29DB3538" w14:textId="77777777" w:rsidR="00746EFE" w:rsidRDefault="00746EFE" w:rsidP="00D717CB">
      <w:r>
        <w:t>La Regione terrà</w:t>
      </w:r>
      <w:r w:rsidR="00DF6B76">
        <w:t xml:space="preserve"> </w:t>
      </w:r>
      <w:r>
        <w:t xml:space="preserve">agli atti </w:t>
      </w:r>
      <w:r w:rsidR="00DF6B76">
        <w:t>tutte le lettere di autorizzazione ricevute</w:t>
      </w:r>
      <w:r>
        <w:t xml:space="preserve"> </w:t>
      </w:r>
      <w:r w:rsidR="00A41CC2">
        <w:t xml:space="preserve">e si premurerà di fornirne copia a </w:t>
      </w:r>
      <w:r>
        <w:t xml:space="preserve">Poste </w:t>
      </w:r>
      <w:r w:rsidR="00A41CC2">
        <w:t>in caso di richiesta</w:t>
      </w:r>
      <w:r>
        <w:t>.</w:t>
      </w:r>
    </w:p>
    <w:p w14:paraId="599577EA" w14:textId="77777777" w:rsidR="00D717CB" w:rsidRDefault="00746EFE" w:rsidP="00D717CB">
      <w:r>
        <w:t>La Regione</w:t>
      </w:r>
      <w:r w:rsidR="00D717CB">
        <w:t xml:space="preserve"> </w:t>
      </w:r>
      <w:r w:rsidR="00A41CC2">
        <w:t>si occuperà anche di comunicare</w:t>
      </w:r>
      <w:r w:rsidR="00D717CB">
        <w:t xml:space="preserve"> a Poste gli estremi de</w:t>
      </w:r>
      <w:r w:rsidR="00A41CC2">
        <w:t>i cc abilitati per ogni ente</w:t>
      </w:r>
      <w:r w:rsidR="00D717CB">
        <w:t>, e alcuni avvisi di prova di cui Poste potrà valutare la con</w:t>
      </w:r>
      <w:r w:rsidR="00A41CC2">
        <w:t>formità alle specifiche pagoPA.</w:t>
      </w:r>
    </w:p>
    <w:p w14:paraId="117DFC63" w14:textId="77777777" w:rsidR="00E62922" w:rsidRDefault="00E62922" w:rsidP="00E62922">
      <w:pPr>
        <w:pStyle w:val="Titolo2"/>
      </w:pPr>
      <w:r>
        <w:t>Riversamento su conto di tesoreria</w:t>
      </w:r>
    </w:p>
    <w:p w14:paraId="29480BDA" w14:textId="77777777" w:rsidR="00D124D3" w:rsidRDefault="00D124D3" w:rsidP="00D124D3">
      <w:r>
        <w:t>Quando attivate il pagamento p</w:t>
      </w:r>
      <w:r w:rsidR="006C5CDE">
        <w:t>agoPA su CC postale vi consigliamo</w:t>
      </w:r>
      <w:r>
        <w:t xml:space="preserve"> di richiedere subito a Poste il riversamento giornaliero di quanto incassato sul cc postale pagoPA verso il conto bancario di Tesoreria come fanno tutti gli altri PSP (Poste Italiane è obbligato a farlo su richiesta dell’Ente</w:t>
      </w:r>
      <w:r w:rsidR="006C5CDE">
        <w:t>, ma se non riceve esplicita richiesta non lo fa</w:t>
      </w:r>
      <w:r>
        <w:t xml:space="preserve">): in tal modo tutte le evidenze di incasso pagoPA </w:t>
      </w:r>
      <w:r w:rsidR="005A6985">
        <w:t>all’ente</w:t>
      </w:r>
      <w:r>
        <w:t xml:space="preserve"> arriveranno </w:t>
      </w:r>
      <w:r w:rsidR="005C25EF">
        <w:t>tramite il</w:t>
      </w:r>
      <w:r w:rsidR="005A6985">
        <w:t xml:space="preserve"> Giornale di Cassa SIOPE+ e potranno essere elaborate dal software di riconciliazione pagamenti di FVGPay.</w:t>
      </w:r>
    </w:p>
    <w:p w14:paraId="085BDD98" w14:textId="77777777" w:rsidR="00E62922" w:rsidRDefault="00E62922" w:rsidP="00E62922">
      <w:pPr>
        <w:pStyle w:val="Titolo2"/>
      </w:pPr>
      <w:r>
        <w:t>Uso esclusivo dei cc postali con pagoPA</w:t>
      </w:r>
    </w:p>
    <w:p w14:paraId="4750D4DA" w14:textId="1D9156FE" w:rsidR="0027790C" w:rsidRDefault="0027790C" w:rsidP="00D124D3">
      <w:proofErr w:type="gramStart"/>
      <w:r>
        <w:t>E’</w:t>
      </w:r>
      <w:proofErr w:type="gramEnd"/>
      <w:r>
        <w:t xml:space="preserve"> possibile richiedere a Poste Italiane anche l’uso esclusivo dei conti correnti abilitati a pagoPA in modo che non sia possibile usarli tramite canali diversi da pagoPA, impedendo </w:t>
      </w:r>
      <w:r w:rsidR="005A6985">
        <w:t xml:space="preserve">di fatto </w:t>
      </w:r>
      <w:r w:rsidR="00C14D3D">
        <w:t>l’incasso di bonifici, postagiro e bollettini tradizionali non pagoPA</w:t>
      </w:r>
      <w:r w:rsidR="00016869">
        <w:t xml:space="preserve"> </w:t>
      </w:r>
      <w:r>
        <w:t>su</w:t>
      </w:r>
      <w:r w:rsidR="00C36C6F">
        <w:t>i</w:t>
      </w:r>
      <w:r>
        <w:t xml:space="preserve"> conti</w:t>
      </w:r>
      <w:r w:rsidR="00C36C6F">
        <w:t xml:space="preserve"> </w:t>
      </w:r>
      <w:r w:rsidR="00C14D3D">
        <w:t xml:space="preserve">attestati a </w:t>
      </w:r>
      <w:r w:rsidR="00C36C6F">
        <w:t>pagoPA</w:t>
      </w:r>
      <w:r>
        <w:t>.</w:t>
      </w:r>
    </w:p>
    <w:p w14:paraId="15835699" w14:textId="77777777" w:rsidR="00E62922" w:rsidRDefault="00E62922" w:rsidP="00E62922">
      <w:pPr>
        <w:pStyle w:val="Titolo2"/>
      </w:pPr>
      <w:r>
        <w:t>Costi</w:t>
      </w:r>
    </w:p>
    <w:p w14:paraId="6A9DDC83" w14:textId="632ACAB5" w:rsidR="00E62922" w:rsidRPr="00FC1D8A" w:rsidRDefault="00E62922" w:rsidP="00E62922">
      <w:pPr>
        <w:rPr>
          <w:color w:val="000000" w:themeColor="text1"/>
        </w:rPr>
      </w:pPr>
      <w:r>
        <w:t xml:space="preserve">Le commissioni utente per il pagamento </w:t>
      </w:r>
      <w:r w:rsidR="00C14D3D">
        <w:t xml:space="preserve">presso i canali fisici di Poste </w:t>
      </w:r>
      <w:r>
        <w:t xml:space="preserve">con </w:t>
      </w:r>
      <w:r w:rsidRPr="00FC1D8A">
        <w:rPr>
          <w:color w:val="000000" w:themeColor="text1"/>
        </w:rPr>
        <w:t xml:space="preserve">Avviso di Pagamento Postale sono attualmente di </w:t>
      </w:r>
      <w:r w:rsidR="006F53AF" w:rsidRPr="00A3413D">
        <w:rPr>
          <w:color w:val="000000" w:themeColor="text1"/>
          <w:highlight w:val="cyan"/>
        </w:rPr>
        <w:t>2,00</w:t>
      </w:r>
      <w:r w:rsidR="00F94A66" w:rsidRPr="00FC1D8A">
        <w:rPr>
          <w:color w:val="000000" w:themeColor="text1"/>
        </w:rPr>
        <w:t xml:space="preserve"> </w:t>
      </w:r>
      <w:r w:rsidRPr="00FC1D8A">
        <w:rPr>
          <w:color w:val="000000" w:themeColor="text1"/>
        </w:rPr>
        <w:t xml:space="preserve">€ per ogni avviso. </w:t>
      </w:r>
      <w:r w:rsidR="00C14D3D" w:rsidRPr="00FC1D8A">
        <w:rPr>
          <w:color w:val="000000" w:themeColor="text1"/>
        </w:rPr>
        <w:t xml:space="preserve">Sui canali digitali la commissione per l’utente </w:t>
      </w:r>
      <w:r w:rsidR="00C14D3D" w:rsidRPr="00A3413D">
        <w:rPr>
          <w:color w:val="000000" w:themeColor="text1"/>
          <w:highlight w:val="cyan"/>
        </w:rPr>
        <w:t>è 1,</w:t>
      </w:r>
      <w:r w:rsidR="009C0BE2" w:rsidRPr="00A3413D">
        <w:rPr>
          <w:color w:val="000000" w:themeColor="text1"/>
          <w:highlight w:val="cyan"/>
        </w:rPr>
        <w:t>5</w:t>
      </w:r>
      <w:r w:rsidR="00C14D3D" w:rsidRPr="00A3413D">
        <w:rPr>
          <w:color w:val="000000" w:themeColor="text1"/>
          <w:highlight w:val="cyan"/>
        </w:rPr>
        <w:t>0</w:t>
      </w:r>
      <w:r w:rsidR="009C0BE2" w:rsidRPr="00A3413D">
        <w:rPr>
          <w:color w:val="000000" w:themeColor="text1"/>
          <w:highlight w:val="cyan"/>
        </w:rPr>
        <w:t xml:space="preserve"> </w:t>
      </w:r>
      <w:r w:rsidR="00C14D3D" w:rsidRPr="00A3413D">
        <w:rPr>
          <w:color w:val="000000" w:themeColor="text1"/>
          <w:highlight w:val="cyan"/>
        </w:rPr>
        <w:t>€.</w:t>
      </w:r>
      <w:r w:rsidR="00C14D3D" w:rsidRPr="00FC1D8A">
        <w:rPr>
          <w:color w:val="000000" w:themeColor="text1"/>
        </w:rPr>
        <w:t xml:space="preserve"> </w:t>
      </w:r>
      <w:r w:rsidRPr="00FC1D8A">
        <w:rPr>
          <w:color w:val="000000" w:themeColor="text1"/>
        </w:rPr>
        <w:t xml:space="preserve">Per i soggetti con oltre 70 anni </w:t>
      </w:r>
      <w:r w:rsidR="00F94A66" w:rsidRPr="00FC1D8A">
        <w:rPr>
          <w:color w:val="000000" w:themeColor="text1"/>
        </w:rPr>
        <w:t xml:space="preserve">e titolari di Carta Acquisti la commissione </w:t>
      </w:r>
      <w:r w:rsidR="00C14D3D" w:rsidRPr="00FC1D8A">
        <w:rPr>
          <w:color w:val="000000" w:themeColor="text1"/>
        </w:rPr>
        <w:t xml:space="preserve">per il pagamento da canale fisico è </w:t>
      </w:r>
      <w:r w:rsidR="00F94A66" w:rsidRPr="00FC1D8A">
        <w:rPr>
          <w:color w:val="000000" w:themeColor="text1"/>
        </w:rPr>
        <w:t xml:space="preserve">ridotta </w:t>
      </w:r>
      <w:r w:rsidR="00C14D3D" w:rsidRPr="00FC1D8A">
        <w:rPr>
          <w:color w:val="000000" w:themeColor="text1"/>
        </w:rPr>
        <w:t>a 1,00</w:t>
      </w:r>
      <w:r w:rsidR="00D905B9">
        <w:rPr>
          <w:color w:val="000000" w:themeColor="text1"/>
        </w:rPr>
        <w:t xml:space="preserve"> </w:t>
      </w:r>
      <w:r w:rsidR="00C14D3D" w:rsidRPr="00FC1D8A">
        <w:rPr>
          <w:color w:val="000000" w:themeColor="text1"/>
        </w:rPr>
        <w:t>€.</w:t>
      </w:r>
    </w:p>
    <w:p w14:paraId="45216F85" w14:textId="44ECEDDB" w:rsidR="00B13F05" w:rsidRDefault="00B13F05" w:rsidP="00D124D3">
      <w:r>
        <w:t xml:space="preserve">Il pagamento pagoPA effettuato tramite Avviso di Pagamento Postale </w:t>
      </w:r>
      <w:r w:rsidR="00626B15">
        <w:t xml:space="preserve">comporta per l’Ente il pagamento di una </w:t>
      </w:r>
      <w:r>
        <w:t>commissione</w:t>
      </w:r>
      <w:r w:rsidR="00E62922">
        <w:t xml:space="preserve"> per ogni </w:t>
      </w:r>
      <w:r w:rsidR="00C14D3D">
        <w:t xml:space="preserve">bollettino </w:t>
      </w:r>
      <w:r w:rsidR="00E62922">
        <w:t>incassato</w:t>
      </w:r>
      <w:r>
        <w:t>, in funzione delle politiche commerciali in a</w:t>
      </w:r>
      <w:r w:rsidR="00E62922">
        <w:t>tto stabilite da Poste Italiane, previste peraltro anche per l’incasso dei bollettini postali cartacei</w:t>
      </w:r>
      <w:r w:rsidR="00C14D3D">
        <w:t xml:space="preserve"> tradizionali</w:t>
      </w:r>
      <w:r w:rsidR="00BD7F3F">
        <w:t xml:space="preserve"> non pagoPA</w:t>
      </w:r>
      <w:r w:rsidR="00C14D3D">
        <w:t xml:space="preserve"> </w:t>
      </w:r>
    </w:p>
    <w:p w14:paraId="2EC02AAB" w14:textId="77777777" w:rsidR="00E62922" w:rsidRDefault="00E62922" w:rsidP="00D124D3">
      <w:r>
        <w:t>Il riversamento sul conto di tesoreria non comporta spese.</w:t>
      </w:r>
    </w:p>
    <w:p w14:paraId="1D31A46F" w14:textId="77777777" w:rsidR="006C5CDE" w:rsidRDefault="006C5CDE" w:rsidP="00D124D3"/>
    <w:p w14:paraId="147E06A6" w14:textId="62B7AC44" w:rsidR="00D124D3" w:rsidRDefault="00E62922" w:rsidP="00D124D3">
      <w:r>
        <w:t>Per ulteriori informazioni potete rivolgervi a</w:t>
      </w:r>
      <w:r w:rsidR="00C14D3D">
        <w:t xml:space="preserve">i </w:t>
      </w:r>
      <w:r w:rsidR="00D124D3">
        <w:t>referent</w:t>
      </w:r>
      <w:r w:rsidR="00F94A66">
        <w:t>i</w:t>
      </w:r>
      <w:r w:rsidR="00D124D3">
        <w:t xml:space="preserve"> </w:t>
      </w:r>
      <w:r w:rsidR="00626B15">
        <w:t xml:space="preserve">sul territorio </w:t>
      </w:r>
      <w:r w:rsidR="00D124D3">
        <w:t xml:space="preserve">di Poste </w:t>
      </w:r>
      <w:r w:rsidR="00626B15">
        <w:t>Italiane</w:t>
      </w:r>
      <w:r>
        <w:t>:</w:t>
      </w:r>
    </w:p>
    <w:p w14:paraId="41D1DD5B" w14:textId="77777777" w:rsidR="00B13F05" w:rsidRDefault="00B13F05" w:rsidP="00D124D3"/>
    <w:p w14:paraId="2B25B7BD" w14:textId="77777777" w:rsidR="00D717CB" w:rsidRDefault="00D717CB" w:rsidP="00D717CB">
      <w:pPr>
        <w:rPr>
          <w:rFonts w:ascii="Times New Roman" w:hAnsi="Times New Roman" w:cs="Times New Roman"/>
          <w:color w:val="0000FF"/>
          <w:sz w:val="24"/>
          <w:szCs w:val="24"/>
          <w:u w:val="single"/>
          <w:lang w:eastAsia="it-IT"/>
        </w:rPr>
      </w:pPr>
      <w:r>
        <w:rPr>
          <w:b/>
          <w:bCs/>
          <w:color w:val="000080"/>
          <w:sz w:val="30"/>
          <w:szCs w:val="30"/>
          <w:u w:val="single"/>
          <w:shd w:val="clear" w:color="auto" w:fill="FFFF00"/>
          <w:lang w:eastAsia="it-IT"/>
        </w:rPr>
        <w:t>_____________________</w:t>
      </w:r>
    </w:p>
    <w:p w14:paraId="610692AB" w14:textId="77777777" w:rsidR="00D717CB" w:rsidRDefault="00D717CB" w:rsidP="00D717CB">
      <w:pPr>
        <w:rPr>
          <w:rFonts w:ascii="Tahoma" w:hAnsi="Tahoma" w:cs="Tahoma"/>
          <w:color w:val="0000CC"/>
          <w:lang w:eastAsia="it-IT"/>
        </w:rPr>
      </w:pPr>
      <w:proofErr w:type="spellStart"/>
      <w:r>
        <w:rPr>
          <w:rFonts w:ascii="Tahoma" w:hAnsi="Tahoma" w:cs="Tahoma"/>
          <w:b/>
          <w:bCs/>
          <w:color w:val="0000CC"/>
          <w:lang w:eastAsia="it-IT"/>
        </w:rPr>
        <w:t>Poste</w:t>
      </w:r>
      <w:r>
        <w:rPr>
          <w:rFonts w:ascii="Tahoma" w:hAnsi="Tahoma" w:cs="Tahoma"/>
          <w:color w:val="0000CC"/>
          <w:lang w:eastAsia="it-IT"/>
        </w:rPr>
        <w:t>italiane</w:t>
      </w:r>
      <w:proofErr w:type="spellEnd"/>
    </w:p>
    <w:p w14:paraId="54358F20" w14:textId="77777777" w:rsidR="00D717CB" w:rsidRDefault="00F94A66" w:rsidP="00D717CB">
      <w:pPr>
        <w:rPr>
          <w:rFonts w:ascii="Tahoma" w:hAnsi="Tahoma" w:cs="Tahoma"/>
          <w:color w:val="0000CC"/>
          <w:sz w:val="18"/>
          <w:szCs w:val="18"/>
          <w:lang w:eastAsia="it-IT"/>
        </w:rPr>
      </w:pPr>
      <w:r>
        <w:rPr>
          <w:rFonts w:ascii="Tahoma" w:hAnsi="Tahoma" w:cs="Tahoma"/>
          <w:color w:val="0000CC"/>
          <w:sz w:val="18"/>
          <w:szCs w:val="18"/>
          <w:lang w:eastAsia="it-IT"/>
        </w:rPr>
        <w:t xml:space="preserve">MIPA - </w:t>
      </w:r>
      <w:r w:rsidR="00D717CB">
        <w:rPr>
          <w:rFonts w:ascii="Tahoma" w:hAnsi="Tahoma" w:cs="Tahoma"/>
          <w:color w:val="0000CC"/>
          <w:sz w:val="18"/>
          <w:szCs w:val="18"/>
          <w:lang w:eastAsia="it-IT"/>
        </w:rPr>
        <w:t>Coordinamento Vendita Finanziaria</w:t>
      </w:r>
    </w:p>
    <w:p w14:paraId="25C092C5" w14:textId="77777777" w:rsidR="00D717CB" w:rsidRDefault="00D717CB" w:rsidP="00D717CB">
      <w:pPr>
        <w:rPr>
          <w:rFonts w:ascii="Tahoma" w:hAnsi="Tahoma" w:cs="Tahoma"/>
          <w:color w:val="0000CC"/>
          <w:sz w:val="18"/>
          <w:szCs w:val="18"/>
          <w:lang w:eastAsia="it-IT"/>
        </w:rPr>
      </w:pPr>
      <w:r>
        <w:rPr>
          <w:rFonts w:ascii="Tahoma" w:hAnsi="Tahoma" w:cs="Tahoma"/>
          <w:color w:val="0000CC"/>
          <w:sz w:val="18"/>
          <w:szCs w:val="18"/>
          <w:lang w:eastAsia="it-IT"/>
        </w:rPr>
        <w:t>Vendita Specialistica Finanziaria</w:t>
      </w:r>
    </w:p>
    <w:p w14:paraId="67CB68BB" w14:textId="77777777" w:rsidR="00D717CB" w:rsidRDefault="00D717CB" w:rsidP="00D717CB">
      <w:pPr>
        <w:rPr>
          <w:rFonts w:ascii="Tahoma" w:hAnsi="Tahoma" w:cs="Tahoma"/>
          <w:color w:val="0000CC"/>
          <w:sz w:val="12"/>
          <w:szCs w:val="12"/>
          <w:lang w:eastAsia="it-IT"/>
        </w:rPr>
      </w:pPr>
    </w:p>
    <w:p w14:paraId="017DAD9F" w14:textId="77777777" w:rsidR="00D717CB" w:rsidRDefault="00D717CB" w:rsidP="00D717CB">
      <w:pPr>
        <w:rPr>
          <w:rFonts w:ascii="Verdana" w:hAnsi="Verdana"/>
          <w:b/>
          <w:bCs/>
          <w:color w:val="0000CC"/>
          <w:sz w:val="20"/>
          <w:szCs w:val="20"/>
          <w:lang w:eastAsia="it-IT"/>
        </w:rPr>
      </w:pPr>
      <w:r>
        <w:rPr>
          <w:rFonts w:ascii="Verdana" w:hAnsi="Verdana"/>
          <w:b/>
          <w:bCs/>
          <w:color w:val="0000CC"/>
          <w:sz w:val="20"/>
          <w:szCs w:val="20"/>
          <w:lang w:eastAsia="it-IT"/>
        </w:rPr>
        <w:t>Franco Marzari</w:t>
      </w:r>
    </w:p>
    <w:p w14:paraId="4D7A5E83" w14:textId="77777777" w:rsidR="00D717CB" w:rsidRDefault="00D717CB" w:rsidP="00D717CB">
      <w:pPr>
        <w:rPr>
          <w:rFonts w:ascii="Verdana" w:hAnsi="Verdana"/>
          <w:color w:val="0000CC"/>
          <w:sz w:val="8"/>
          <w:szCs w:val="8"/>
          <w:lang w:eastAsia="it-IT"/>
        </w:rPr>
      </w:pPr>
    </w:p>
    <w:p w14:paraId="1A26ADC0" w14:textId="77777777" w:rsidR="00F94A66" w:rsidRPr="00FC1D8A" w:rsidRDefault="00D717CB" w:rsidP="00D717CB">
      <w:pPr>
        <w:rPr>
          <w:rFonts w:ascii="Verdana" w:hAnsi="Verdana"/>
          <w:color w:val="0000CC"/>
          <w:sz w:val="16"/>
          <w:szCs w:val="16"/>
          <w:lang w:eastAsia="it-IT"/>
        </w:rPr>
      </w:pPr>
      <w:proofErr w:type="spellStart"/>
      <w:r w:rsidRPr="00FC1D8A">
        <w:rPr>
          <w:rFonts w:ascii="Verdana" w:hAnsi="Verdana"/>
          <w:color w:val="0000CC"/>
          <w:sz w:val="16"/>
          <w:szCs w:val="16"/>
          <w:lang w:eastAsia="it-IT"/>
        </w:rPr>
        <w:t>cell</w:t>
      </w:r>
      <w:proofErr w:type="spellEnd"/>
      <w:r w:rsidRPr="00FC1D8A">
        <w:rPr>
          <w:rFonts w:ascii="Verdana" w:hAnsi="Verdana"/>
          <w:color w:val="0000CC"/>
          <w:sz w:val="16"/>
          <w:szCs w:val="16"/>
          <w:lang w:eastAsia="it-IT"/>
        </w:rPr>
        <w:t>. 3771602957 </w:t>
      </w:r>
    </w:p>
    <w:p w14:paraId="58E45C57" w14:textId="77777777" w:rsidR="00D717CB" w:rsidRPr="00FC1D8A" w:rsidRDefault="00000000" w:rsidP="00D717CB">
      <w:pPr>
        <w:rPr>
          <w:rFonts w:ascii="Verdana" w:hAnsi="Verdana"/>
          <w:color w:val="0000CC"/>
          <w:sz w:val="15"/>
          <w:szCs w:val="15"/>
          <w:lang w:eastAsia="it-IT"/>
        </w:rPr>
      </w:pPr>
      <w:hyperlink r:id="rId11" w:tooltip="mailto:maioranoo@posteitaliane.it" w:history="1">
        <w:r w:rsidR="00D717CB" w:rsidRPr="00FC1D8A">
          <w:rPr>
            <w:rStyle w:val="Collegamentoipertestuale"/>
            <w:rFonts w:ascii="Verdana" w:hAnsi="Verdana"/>
            <w:color w:val="0000CC"/>
            <w:sz w:val="15"/>
            <w:szCs w:val="15"/>
            <w:lang w:eastAsia="it-IT"/>
          </w:rPr>
          <w:t>marzarif@posteitaliane.it</w:t>
        </w:r>
      </w:hyperlink>
    </w:p>
    <w:p w14:paraId="4BB75B48" w14:textId="77777777" w:rsidR="00F94A66" w:rsidRPr="00FC1D8A" w:rsidRDefault="00F94A66" w:rsidP="00D717CB">
      <w:pPr>
        <w:rPr>
          <w:rStyle w:val="Collegamentoipertestuale"/>
          <w:rFonts w:ascii="Verdana" w:hAnsi="Verdana"/>
          <w:sz w:val="15"/>
          <w:szCs w:val="15"/>
          <w:lang w:eastAsia="it-IT"/>
        </w:rPr>
      </w:pPr>
    </w:p>
    <w:p w14:paraId="0265BC2D" w14:textId="3065793F" w:rsidR="00CD0359" w:rsidRDefault="00CD0359" w:rsidP="00CD0359">
      <w:pPr>
        <w:rPr>
          <w:rFonts w:ascii="Verdana" w:hAnsi="Verdana"/>
          <w:b/>
          <w:bCs/>
          <w:color w:val="0000CC"/>
          <w:sz w:val="20"/>
          <w:szCs w:val="20"/>
          <w:lang w:eastAsia="it-IT"/>
        </w:rPr>
      </w:pPr>
      <w:r>
        <w:rPr>
          <w:rFonts w:ascii="Verdana" w:hAnsi="Verdana"/>
          <w:b/>
          <w:bCs/>
          <w:color w:val="0000CC"/>
          <w:sz w:val="20"/>
          <w:szCs w:val="20"/>
          <w:lang w:eastAsia="it-IT"/>
        </w:rPr>
        <w:t xml:space="preserve">Paolo Salvatori                                                                        </w:t>
      </w:r>
    </w:p>
    <w:p w14:paraId="78670165" w14:textId="77777777" w:rsidR="008C745C" w:rsidRDefault="00CD0359" w:rsidP="00CD0359">
      <w:pPr>
        <w:rPr>
          <w:rFonts w:ascii="Verdana" w:hAnsi="Verdana"/>
          <w:color w:val="0000CC"/>
          <w:sz w:val="16"/>
          <w:szCs w:val="16"/>
          <w:lang w:val="en-US" w:eastAsia="it-IT"/>
        </w:rPr>
      </w:pPr>
      <w:bookmarkStart w:id="0" w:name="_Hlk159421675"/>
      <w:proofErr w:type="spellStart"/>
      <w:r>
        <w:rPr>
          <w:rFonts w:ascii="Verdana" w:hAnsi="Verdana"/>
          <w:color w:val="0000CC"/>
          <w:sz w:val="16"/>
          <w:szCs w:val="16"/>
          <w:lang w:eastAsia="it-IT"/>
        </w:rPr>
        <w:t>cell</w:t>
      </w:r>
      <w:proofErr w:type="spellEnd"/>
      <w:r>
        <w:rPr>
          <w:rFonts w:ascii="Verdana" w:hAnsi="Verdana"/>
          <w:color w:val="0000CC"/>
          <w:sz w:val="16"/>
          <w:szCs w:val="16"/>
          <w:lang w:eastAsia="it-IT"/>
        </w:rPr>
        <w:t xml:space="preserve">. </w:t>
      </w:r>
      <w:r w:rsidRPr="006F65A0">
        <w:rPr>
          <w:rFonts w:ascii="Verdana" w:hAnsi="Verdana"/>
          <w:color w:val="0000CC"/>
          <w:sz w:val="16"/>
          <w:szCs w:val="16"/>
          <w:lang w:val="en-US" w:eastAsia="it-IT"/>
        </w:rPr>
        <w:t xml:space="preserve">3397726531                                              </w:t>
      </w:r>
      <w:bookmarkEnd w:id="0"/>
    </w:p>
    <w:p w14:paraId="350184C3" w14:textId="6AAC8B40" w:rsidR="00F94A66" w:rsidRPr="00A3413D" w:rsidRDefault="00CD0359" w:rsidP="00CD0359">
      <w:pPr>
        <w:rPr>
          <w:rStyle w:val="Collegamentoipertestuale"/>
          <w:rFonts w:ascii="Verdana" w:hAnsi="Verdana"/>
          <w:color w:val="0033CC"/>
          <w:sz w:val="15"/>
          <w:szCs w:val="15"/>
          <w:lang w:eastAsia="it-IT"/>
        </w:rPr>
      </w:pPr>
      <w:r w:rsidRPr="00A3413D">
        <w:rPr>
          <w:rFonts w:ascii="Verdana" w:hAnsi="Verdana"/>
          <w:color w:val="0033CC"/>
          <w:sz w:val="16"/>
          <w:szCs w:val="16"/>
          <w:u w:val="single"/>
          <w:lang w:val="en-US"/>
        </w:rPr>
        <w:t xml:space="preserve">PAOLO.SALVATORI@POSTEITALIANE.IT                </w:t>
      </w:r>
    </w:p>
    <w:p w14:paraId="26435892" w14:textId="77777777" w:rsidR="00CD0359" w:rsidRDefault="00CD0359" w:rsidP="00F94A66">
      <w:pPr>
        <w:spacing w:line="200" w:lineRule="atLeast"/>
        <w:ind w:left="1416" w:hanging="1416"/>
        <w:rPr>
          <w:rFonts w:ascii="Arial" w:hAnsi="Arial" w:cs="Arial"/>
          <w:b/>
          <w:bCs/>
          <w:color w:val="0000CC"/>
        </w:rPr>
      </w:pPr>
    </w:p>
    <w:p w14:paraId="50054800" w14:textId="77777777" w:rsidR="00CD0359" w:rsidRDefault="00CD0359" w:rsidP="00F94A66">
      <w:pPr>
        <w:spacing w:line="200" w:lineRule="atLeast"/>
        <w:ind w:left="1416" w:hanging="1416"/>
        <w:rPr>
          <w:rFonts w:ascii="Arial" w:hAnsi="Arial" w:cs="Arial"/>
          <w:b/>
          <w:bCs/>
          <w:color w:val="0000CC"/>
        </w:rPr>
      </w:pPr>
    </w:p>
    <w:p w14:paraId="50A13DC1" w14:textId="77777777" w:rsidR="00CD0359" w:rsidRDefault="00CD0359" w:rsidP="00F94A66">
      <w:pPr>
        <w:spacing w:line="200" w:lineRule="atLeast"/>
        <w:ind w:left="1416" w:hanging="1416"/>
        <w:rPr>
          <w:rFonts w:ascii="Arial" w:hAnsi="Arial" w:cs="Arial"/>
          <w:b/>
          <w:bCs/>
          <w:color w:val="0000CC"/>
        </w:rPr>
      </w:pPr>
    </w:p>
    <w:p w14:paraId="469FE56F" w14:textId="7AD19E01" w:rsidR="00D717CB" w:rsidRPr="00F94A66" w:rsidRDefault="00D717CB" w:rsidP="00A3413D">
      <w:pPr>
        <w:spacing w:line="200" w:lineRule="atLeast"/>
        <w:ind w:left="1416" w:hanging="1416"/>
        <w:rPr>
          <w:color w:val="0000FF"/>
          <w:sz w:val="24"/>
          <w:szCs w:val="24"/>
          <w:lang w:eastAsia="it-IT"/>
        </w:rPr>
      </w:pPr>
    </w:p>
    <w:sectPr w:rsidR="00D717CB" w:rsidRPr="00F94A66" w:rsidSect="00F94A66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545"/>
    <w:multiLevelType w:val="hybridMultilevel"/>
    <w:tmpl w:val="6096D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3DD8"/>
    <w:multiLevelType w:val="multilevel"/>
    <w:tmpl w:val="780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156EC"/>
    <w:multiLevelType w:val="hybridMultilevel"/>
    <w:tmpl w:val="DEC0E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295B"/>
    <w:multiLevelType w:val="hybridMultilevel"/>
    <w:tmpl w:val="06428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54432">
    <w:abstractNumId w:val="2"/>
  </w:num>
  <w:num w:numId="2" w16cid:durableId="1616062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2766622">
    <w:abstractNumId w:val="2"/>
  </w:num>
  <w:num w:numId="4" w16cid:durableId="1379671296">
    <w:abstractNumId w:val="3"/>
  </w:num>
  <w:num w:numId="5" w16cid:durableId="123666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E0"/>
    <w:rsid w:val="00003AD9"/>
    <w:rsid w:val="00016869"/>
    <w:rsid w:val="0003189E"/>
    <w:rsid w:val="00046848"/>
    <w:rsid w:val="000A2452"/>
    <w:rsid w:val="00103290"/>
    <w:rsid w:val="00145BB3"/>
    <w:rsid w:val="001E4A32"/>
    <w:rsid w:val="0021445C"/>
    <w:rsid w:val="0027790C"/>
    <w:rsid w:val="002E5DD8"/>
    <w:rsid w:val="004776E0"/>
    <w:rsid w:val="004D4632"/>
    <w:rsid w:val="005A6985"/>
    <w:rsid w:val="005C25EF"/>
    <w:rsid w:val="00626B15"/>
    <w:rsid w:val="00641804"/>
    <w:rsid w:val="006435FB"/>
    <w:rsid w:val="006B2B07"/>
    <w:rsid w:val="006C5CDE"/>
    <w:rsid w:val="006F53AF"/>
    <w:rsid w:val="00700233"/>
    <w:rsid w:val="00706679"/>
    <w:rsid w:val="00746EFE"/>
    <w:rsid w:val="007B5ED9"/>
    <w:rsid w:val="008C2440"/>
    <w:rsid w:val="008C745C"/>
    <w:rsid w:val="009C0BE2"/>
    <w:rsid w:val="009C21D0"/>
    <w:rsid w:val="009C22EB"/>
    <w:rsid w:val="009D496E"/>
    <w:rsid w:val="00A3413D"/>
    <w:rsid w:val="00A41CC2"/>
    <w:rsid w:val="00A803FC"/>
    <w:rsid w:val="00AD00DA"/>
    <w:rsid w:val="00B06028"/>
    <w:rsid w:val="00B13F05"/>
    <w:rsid w:val="00BD7F3F"/>
    <w:rsid w:val="00BF7165"/>
    <w:rsid w:val="00C02054"/>
    <w:rsid w:val="00C106AF"/>
    <w:rsid w:val="00C14D3D"/>
    <w:rsid w:val="00C36C6F"/>
    <w:rsid w:val="00CA13FB"/>
    <w:rsid w:val="00CD0359"/>
    <w:rsid w:val="00D1063E"/>
    <w:rsid w:val="00D124D3"/>
    <w:rsid w:val="00D717CB"/>
    <w:rsid w:val="00D905B9"/>
    <w:rsid w:val="00DC3AAE"/>
    <w:rsid w:val="00DD13C8"/>
    <w:rsid w:val="00DF6B76"/>
    <w:rsid w:val="00E47B65"/>
    <w:rsid w:val="00E62922"/>
    <w:rsid w:val="00E668B7"/>
    <w:rsid w:val="00F94A66"/>
    <w:rsid w:val="00F94A70"/>
    <w:rsid w:val="00FB66A4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D278"/>
  <w15:chartTrackingRefBased/>
  <w15:docId w15:val="{489F1413-968C-4F6B-BE42-2F5697D2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4D3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2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29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4D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124D3"/>
    <w:pPr>
      <w:ind w:left="720"/>
    </w:pPr>
    <w:rPr>
      <w:lang w:eastAsia="it-IT"/>
    </w:rPr>
  </w:style>
  <w:style w:type="paragraph" w:styleId="Nessunaspaziatura">
    <w:name w:val="No Spacing"/>
    <w:uiPriority w:val="1"/>
    <w:qFormat/>
    <w:rsid w:val="00D124D3"/>
    <w:pPr>
      <w:spacing w:after="0" w:line="240" w:lineRule="auto"/>
    </w:pPr>
    <w:rPr>
      <w:rFonts w:ascii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29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2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6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63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106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06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063E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06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063E"/>
    <w:rPr>
      <w:rFonts w:ascii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0023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hyperlink" Target="mailto:marzarif@posteitaliane.it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hyperlink" Target="mailto:pagopa@insiel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istemiinformativi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A4EF984C23E41B20B396807B1204F" ma:contentTypeVersion="2" ma:contentTypeDescription="Create a new document." ma:contentTypeScope="" ma:versionID="747080555e4d8de91974b0cc0f4d7c9a">
  <xsd:schema xmlns:xsd="http://www.w3.org/2001/XMLSchema" xmlns:xs="http://www.w3.org/2001/XMLSchema" xmlns:p="http://schemas.microsoft.com/office/2006/metadata/properties" xmlns:ns2="625dd089-5132-4a7d-946a-aa1ce856603d" targetNamespace="http://schemas.microsoft.com/office/2006/metadata/properties" ma:root="true" ma:fieldsID="a4c5f88d430bbea1aff624b82bd6bfd2" ns2:_="">
    <xsd:import namespace="625dd089-5132-4a7d-946a-aa1ce85660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d089-5132-4a7d-946a-aa1ce85660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7B7B1EC29F34CA6FC29479BE78685" ma:contentTypeVersion="4" ma:contentTypeDescription="Creare un nuovo documento." ma:contentTypeScope="" ma:versionID="f5ab47d0bdb774bc3e4fc48e08eaa16e">
  <xsd:schema xmlns:xsd="http://www.w3.org/2001/XMLSchema" xmlns:xs="http://www.w3.org/2001/XMLSchema" xmlns:p="http://schemas.microsoft.com/office/2006/metadata/properties" xmlns:ns2="4e226daa-47ca-4d28-b469-93fc976ebc5f" targetNamespace="http://schemas.microsoft.com/office/2006/metadata/properties" ma:root="true" ma:fieldsID="70476517dba7bfda994cf97a012e21ef" ns2:_="">
    <xsd:import namespace="4e226daa-47ca-4d28-b469-93fc976eb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6daa-47ca-4d28-b469-93fc976eb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94082-9A24-41C2-A23D-BB850CFC7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dd089-5132-4a7d-946a-aa1ce8566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EB84A-2390-4CBE-9B00-126AE14523BD}"/>
</file>

<file path=customXml/itemProps3.xml><?xml version="1.0" encoding="utf-8"?>
<ds:datastoreItem xmlns:ds="http://schemas.openxmlformats.org/officeDocument/2006/customXml" ds:itemID="{F977B9B6-7784-4080-84C0-F1502E7FF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E0081C-215E-4819-8937-DBFBCFD034C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61de76f-3d5c-4174-917c-5ad4d06360cb}" enabled="0" method="" siteId="{761de76f-3d5c-4174-917c-5ad4d06360c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Gargiulo Luca</dc:creator>
  <cp:keywords/>
  <dc:description/>
  <cp:lastModifiedBy>Agati Paolo</cp:lastModifiedBy>
  <cp:revision>5</cp:revision>
  <dcterms:created xsi:type="dcterms:W3CDTF">2024-03-12T14:42:00Z</dcterms:created>
  <dcterms:modified xsi:type="dcterms:W3CDTF">2024-03-15T10:18:00Z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0x0101008DD7B7B1EC29F34CA6FC29479BE78685</vt:lpwstr>
  </property>
</Properties>
</file>